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6693E" w14:textId="57654EB0" w:rsidR="00B81FA5" w:rsidRPr="008A7DEA" w:rsidRDefault="00B81FA5" w:rsidP="00B81FA5">
      <w:pPr>
        <w:spacing w:after="0" w:line="20" w:lineRule="atLeast"/>
        <w:ind w:left="720" w:right="1296"/>
        <w:rPr>
          <w:rFonts w:ascii="Arial" w:eastAsia="Times New Roman" w:hAnsi="Arial" w:cs="Arial"/>
          <w:b/>
          <w:bCs/>
          <w:sz w:val="28"/>
          <w:szCs w:val="28"/>
        </w:rPr>
      </w:pPr>
      <w:r w:rsidRPr="008A7DEA">
        <w:rPr>
          <w:rFonts w:ascii="Arial" w:eastAsia="Times New Roman" w:hAnsi="Arial" w:cs="Arial"/>
          <w:b/>
          <w:bCs/>
          <w:sz w:val="28"/>
          <w:szCs w:val="28"/>
        </w:rPr>
        <w:t>CWS3081W Day 2 TOL after class-</w:t>
      </w:r>
    </w:p>
    <w:p w14:paraId="44434895" w14:textId="77777777" w:rsidR="00B81FA5" w:rsidRDefault="00B81FA5" w:rsidP="00B81FA5">
      <w:pPr>
        <w:spacing w:after="0" w:line="20" w:lineRule="atLeast"/>
        <w:ind w:left="720" w:right="1296"/>
        <w:rPr>
          <w:rFonts w:ascii="Arial" w:eastAsia="Times New Roman" w:hAnsi="Arial" w:cs="Arial"/>
          <w:sz w:val="28"/>
          <w:szCs w:val="28"/>
        </w:rPr>
      </w:pPr>
    </w:p>
    <w:p w14:paraId="4EF08DBC" w14:textId="2DA2B142" w:rsidR="00B81FA5" w:rsidRDefault="00B81FA5" w:rsidP="00B81FA5">
      <w:pPr>
        <w:spacing w:after="0" w:line="20" w:lineRule="atLeast"/>
        <w:ind w:left="720" w:right="1296"/>
        <w:rPr>
          <w:rFonts w:ascii="Arial" w:eastAsia="Times New Roman" w:hAnsi="Arial" w:cs="Arial"/>
          <w:sz w:val="28"/>
          <w:szCs w:val="28"/>
        </w:rPr>
      </w:pPr>
      <w:r w:rsidRPr="00085C93">
        <w:rPr>
          <w:rFonts w:ascii="Arial" w:eastAsia="Times New Roman" w:hAnsi="Arial" w:cs="Arial"/>
          <w:sz w:val="28"/>
          <w:szCs w:val="28"/>
        </w:rPr>
        <w:t xml:space="preserve">Beatrice burned her 13-month-old daughter, Phoebe, with </w:t>
      </w:r>
      <w:r>
        <w:rPr>
          <w:rFonts w:ascii="Arial" w:eastAsia="Times New Roman" w:hAnsi="Arial" w:cs="Arial"/>
          <w:sz w:val="28"/>
          <w:szCs w:val="28"/>
        </w:rPr>
        <w:t xml:space="preserve">a </w:t>
      </w:r>
      <w:r w:rsidRPr="00085C93">
        <w:rPr>
          <w:rFonts w:ascii="Arial" w:eastAsia="Times New Roman" w:hAnsi="Arial" w:cs="Arial"/>
          <w:sz w:val="28"/>
          <w:szCs w:val="28"/>
        </w:rPr>
        <w:t xml:space="preserve">cigarette to teach her a lesson. Beatrice believes that what she did was acceptable given how Phoebe is so stubborn. </w:t>
      </w:r>
      <w:r>
        <w:rPr>
          <w:rFonts w:ascii="Arial" w:eastAsia="Times New Roman" w:hAnsi="Arial" w:cs="Arial"/>
          <w:sz w:val="28"/>
          <w:szCs w:val="28"/>
        </w:rPr>
        <w:t>Below are the questions to respond to:</w:t>
      </w:r>
    </w:p>
    <w:p w14:paraId="7D7A3EFC" w14:textId="77777777" w:rsidR="00B81FA5" w:rsidRDefault="00B81FA5" w:rsidP="00B81FA5">
      <w:pPr>
        <w:spacing w:after="0" w:line="20" w:lineRule="atLeast"/>
        <w:ind w:left="1368" w:right="72"/>
        <w:rPr>
          <w:rFonts w:ascii="Arial" w:eastAsia="Times New Roman" w:hAnsi="Arial" w:cs="Arial"/>
          <w:sz w:val="28"/>
          <w:szCs w:val="28"/>
        </w:rPr>
      </w:pPr>
    </w:p>
    <w:p w14:paraId="55CF33A5" w14:textId="5576F4DC" w:rsidR="00B81FA5" w:rsidRDefault="00B81FA5" w:rsidP="00B81FA5">
      <w:pPr>
        <w:spacing w:after="0" w:line="20" w:lineRule="atLeast"/>
        <w:ind w:left="1008" w:right="252"/>
        <w:rPr>
          <w:rFonts w:ascii="Arial" w:eastAsia="Times New Roman" w:hAnsi="Arial" w:cs="Arial"/>
          <w:sz w:val="28"/>
          <w:szCs w:val="28"/>
        </w:rPr>
      </w:pPr>
      <w:r w:rsidRPr="00085C93">
        <w:rPr>
          <w:rFonts w:ascii="Arial" w:eastAsia="Times New Roman" w:hAnsi="Arial" w:cs="Arial"/>
          <w:b/>
          <w:sz w:val="28"/>
          <w:szCs w:val="28"/>
        </w:rPr>
        <w:t>First:</w:t>
      </w:r>
      <w:r w:rsidRPr="00085C93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 xml:space="preserve"> W</w:t>
      </w:r>
      <w:r w:rsidRPr="00085C93">
        <w:rPr>
          <w:rFonts w:ascii="Arial" w:eastAsia="Times New Roman" w:hAnsi="Arial" w:cs="Arial"/>
          <w:sz w:val="28"/>
          <w:szCs w:val="28"/>
        </w:rPr>
        <w:t>rit</w:t>
      </w:r>
      <w:r>
        <w:rPr>
          <w:rFonts w:ascii="Arial" w:eastAsia="Times New Roman" w:hAnsi="Arial" w:cs="Arial"/>
          <w:sz w:val="28"/>
          <w:szCs w:val="28"/>
        </w:rPr>
        <w:t>e</w:t>
      </w:r>
      <w:r w:rsidRPr="00085C93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 xml:space="preserve">the Safety concern </w:t>
      </w:r>
      <w:r w:rsidRPr="00085C93">
        <w:rPr>
          <w:rFonts w:ascii="Arial" w:eastAsia="Times New Roman" w:hAnsi="Arial" w:cs="Arial"/>
          <w:sz w:val="28"/>
          <w:szCs w:val="28"/>
        </w:rPr>
        <w:t>with the family.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</w:p>
    <w:p w14:paraId="4F9C8B7D" w14:textId="77777777" w:rsidR="00B81FA5" w:rsidRPr="00085C93" w:rsidRDefault="00B81FA5" w:rsidP="00B81FA5">
      <w:pPr>
        <w:spacing w:after="0" w:line="20" w:lineRule="atLeast"/>
        <w:ind w:left="1008" w:right="252"/>
        <w:rPr>
          <w:rFonts w:ascii="Arial" w:eastAsia="Times New Roman" w:hAnsi="Arial" w:cs="Arial"/>
          <w:sz w:val="28"/>
          <w:szCs w:val="28"/>
        </w:rPr>
      </w:pPr>
    </w:p>
    <w:p w14:paraId="08FD2294" w14:textId="4CFF7518" w:rsidR="00B81FA5" w:rsidRDefault="00B81FA5" w:rsidP="00B81FA5">
      <w:pPr>
        <w:spacing w:after="0" w:line="20" w:lineRule="atLeast"/>
        <w:ind w:left="1008" w:right="2160"/>
        <w:rPr>
          <w:rFonts w:ascii="Arial" w:eastAsia="Times New Roman" w:hAnsi="Arial" w:cs="Arial"/>
          <w:sz w:val="28"/>
          <w:szCs w:val="28"/>
        </w:rPr>
      </w:pPr>
    </w:p>
    <w:p w14:paraId="7F3BF20E" w14:textId="77777777" w:rsidR="008A7DEA" w:rsidRPr="00085C93" w:rsidRDefault="008A7DEA" w:rsidP="00B81FA5">
      <w:pPr>
        <w:spacing w:after="0" w:line="20" w:lineRule="atLeast"/>
        <w:ind w:left="1008" w:right="2160"/>
        <w:rPr>
          <w:rFonts w:ascii="Arial" w:eastAsia="Times New Roman" w:hAnsi="Arial" w:cs="Arial"/>
          <w:sz w:val="28"/>
          <w:szCs w:val="28"/>
        </w:rPr>
      </w:pPr>
    </w:p>
    <w:p w14:paraId="72242EE0" w14:textId="43A02602" w:rsidR="00B81FA5" w:rsidRDefault="00B81FA5" w:rsidP="00B81FA5">
      <w:pPr>
        <w:spacing w:after="0" w:line="20" w:lineRule="atLeast"/>
        <w:ind w:left="1008" w:right="252"/>
        <w:rPr>
          <w:rFonts w:ascii="Arial" w:eastAsia="Times New Roman" w:hAnsi="Arial" w:cs="Arial"/>
          <w:sz w:val="28"/>
          <w:szCs w:val="28"/>
        </w:rPr>
      </w:pPr>
      <w:r w:rsidRPr="00085C93">
        <w:rPr>
          <w:rFonts w:ascii="Arial" w:eastAsia="Times New Roman" w:hAnsi="Arial" w:cs="Arial"/>
          <w:b/>
          <w:sz w:val="28"/>
          <w:szCs w:val="28"/>
        </w:rPr>
        <w:t>Second</w:t>
      </w:r>
      <w:r w:rsidRPr="00085C93">
        <w:rPr>
          <w:rFonts w:ascii="Arial" w:eastAsia="Times New Roman" w:hAnsi="Arial" w:cs="Arial"/>
          <w:sz w:val="28"/>
          <w:szCs w:val="28"/>
        </w:rPr>
        <w:t xml:space="preserve">: </w:t>
      </w:r>
      <w:r>
        <w:rPr>
          <w:rFonts w:ascii="Arial" w:eastAsia="Times New Roman" w:hAnsi="Arial" w:cs="Arial"/>
          <w:sz w:val="28"/>
          <w:szCs w:val="28"/>
        </w:rPr>
        <w:t xml:space="preserve">What </w:t>
      </w:r>
      <w:r w:rsidRPr="00085C93">
        <w:rPr>
          <w:rFonts w:ascii="Arial" w:eastAsia="Times New Roman" w:hAnsi="Arial" w:cs="Arial"/>
          <w:sz w:val="28"/>
          <w:szCs w:val="28"/>
        </w:rPr>
        <w:t xml:space="preserve">conditions </w:t>
      </w:r>
      <w:r>
        <w:rPr>
          <w:rFonts w:ascii="Arial" w:eastAsia="Times New Roman" w:hAnsi="Arial" w:cs="Arial"/>
          <w:sz w:val="28"/>
          <w:szCs w:val="28"/>
        </w:rPr>
        <w:t xml:space="preserve">would have to be met for safe return of the children? What would it look like? </w:t>
      </w:r>
    </w:p>
    <w:p w14:paraId="71DEEE45" w14:textId="1067BB37" w:rsidR="00B81FA5" w:rsidRDefault="00B81FA5" w:rsidP="00B81FA5">
      <w:pPr>
        <w:spacing w:after="0" w:line="20" w:lineRule="atLeast"/>
        <w:ind w:left="1008" w:right="252"/>
        <w:rPr>
          <w:rFonts w:ascii="Arial" w:eastAsia="Times New Roman" w:hAnsi="Arial" w:cs="Arial"/>
          <w:sz w:val="28"/>
          <w:szCs w:val="28"/>
        </w:rPr>
      </w:pPr>
    </w:p>
    <w:p w14:paraId="7685E10D" w14:textId="0917B925" w:rsidR="00B81FA5" w:rsidRDefault="00B81FA5" w:rsidP="00B81FA5">
      <w:pPr>
        <w:spacing w:after="0" w:line="20" w:lineRule="atLeast"/>
        <w:ind w:left="1008" w:right="252"/>
        <w:rPr>
          <w:rFonts w:ascii="Arial" w:eastAsia="Times New Roman" w:hAnsi="Arial" w:cs="Arial"/>
          <w:sz w:val="28"/>
          <w:szCs w:val="28"/>
        </w:rPr>
      </w:pPr>
    </w:p>
    <w:p w14:paraId="6E267903" w14:textId="77777777" w:rsidR="00B81FA5" w:rsidRPr="00085C93" w:rsidRDefault="00B81FA5" w:rsidP="00B81FA5">
      <w:pPr>
        <w:spacing w:after="0" w:line="20" w:lineRule="atLeast"/>
        <w:ind w:left="1008" w:right="252"/>
        <w:rPr>
          <w:rFonts w:ascii="Arial" w:eastAsia="Times New Roman" w:hAnsi="Arial" w:cs="Arial"/>
          <w:sz w:val="28"/>
          <w:szCs w:val="28"/>
        </w:rPr>
      </w:pPr>
    </w:p>
    <w:p w14:paraId="71274088" w14:textId="77777777" w:rsidR="00B81FA5" w:rsidRPr="00085C93" w:rsidRDefault="00B81FA5" w:rsidP="00B81FA5">
      <w:pPr>
        <w:spacing w:after="0" w:line="20" w:lineRule="atLeast"/>
        <w:ind w:left="1008" w:right="2160"/>
        <w:rPr>
          <w:rFonts w:ascii="Arial" w:eastAsia="Times New Roman" w:hAnsi="Arial" w:cs="Arial"/>
          <w:sz w:val="28"/>
          <w:szCs w:val="28"/>
        </w:rPr>
      </w:pPr>
    </w:p>
    <w:p w14:paraId="09E396AC" w14:textId="77777777" w:rsidR="00B81FA5" w:rsidRDefault="00B81FA5" w:rsidP="00B81FA5">
      <w:pPr>
        <w:spacing w:after="0" w:line="20" w:lineRule="atLeast"/>
        <w:ind w:left="1008" w:right="252"/>
        <w:rPr>
          <w:rFonts w:ascii="Arial" w:eastAsia="Times New Roman" w:hAnsi="Arial" w:cs="Arial"/>
          <w:sz w:val="28"/>
          <w:szCs w:val="28"/>
        </w:rPr>
      </w:pPr>
      <w:bookmarkStart w:id="0" w:name="_Hlk60170398"/>
      <w:r w:rsidRPr="00085C93">
        <w:rPr>
          <w:rFonts w:ascii="Arial" w:eastAsia="Times New Roman" w:hAnsi="Arial" w:cs="Arial"/>
          <w:b/>
          <w:sz w:val="28"/>
          <w:szCs w:val="28"/>
        </w:rPr>
        <w:t>Third</w:t>
      </w:r>
      <w:r w:rsidRPr="00085C93">
        <w:rPr>
          <w:rFonts w:ascii="Arial" w:eastAsia="Times New Roman" w:hAnsi="Arial" w:cs="Arial"/>
          <w:sz w:val="28"/>
          <w:szCs w:val="28"/>
        </w:rPr>
        <w:t xml:space="preserve">: List </w:t>
      </w:r>
      <w:r>
        <w:rPr>
          <w:rFonts w:ascii="Arial" w:eastAsia="Times New Roman" w:hAnsi="Arial" w:cs="Arial"/>
          <w:sz w:val="28"/>
          <w:szCs w:val="28"/>
        </w:rPr>
        <w:t>2</w:t>
      </w:r>
      <w:r w:rsidRPr="00085C93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 xml:space="preserve">services or </w:t>
      </w:r>
      <w:r w:rsidRPr="00085C93">
        <w:rPr>
          <w:rFonts w:ascii="Arial" w:eastAsia="Times New Roman" w:hAnsi="Arial" w:cs="Arial"/>
          <w:sz w:val="28"/>
          <w:szCs w:val="28"/>
        </w:rPr>
        <w:t>activities that would assist parent(s) in meeting th</w:t>
      </w:r>
      <w:r>
        <w:rPr>
          <w:rFonts w:ascii="Arial" w:eastAsia="Times New Roman" w:hAnsi="Arial" w:cs="Arial"/>
          <w:sz w:val="28"/>
          <w:szCs w:val="28"/>
        </w:rPr>
        <w:t>ose</w:t>
      </w:r>
      <w:r w:rsidRPr="00085C93">
        <w:rPr>
          <w:rFonts w:ascii="Arial" w:eastAsia="Times New Roman" w:hAnsi="Arial" w:cs="Arial"/>
          <w:sz w:val="28"/>
          <w:szCs w:val="28"/>
        </w:rPr>
        <w:t xml:space="preserve"> conditions. 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</w:p>
    <w:p w14:paraId="7B18024C" w14:textId="54FD473F" w:rsidR="00B81FA5" w:rsidRDefault="00B81FA5" w:rsidP="00B81FA5">
      <w:pPr>
        <w:spacing w:after="0" w:line="20" w:lineRule="atLeast"/>
        <w:ind w:left="1008" w:right="252"/>
        <w:rPr>
          <w:rFonts w:ascii="Arial" w:eastAsia="Times New Roman" w:hAnsi="Arial" w:cs="Arial"/>
          <w:sz w:val="28"/>
          <w:szCs w:val="28"/>
        </w:rPr>
      </w:pPr>
    </w:p>
    <w:p w14:paraId="13A3301B" w14:textId="767924B7" w:rsidR="00B81FA5" w:rsidRDefault="00B81FA5" w:rsidP="00B81FA5">
      <w:pPr>
        <w:spacing w:after="0" w:line="20" w:lineRule="atLeast"/>
        <w:ind w:left="1008" w:right="252"/>
        <w:rPr>
          <w:rFonts w:ascii="Arial" w:eastAsia="Times New Roman" w:hAnsi="Arial" w:cs="Arial"/>
          <w:sz w:val="28"/>
          <w:szCs w:val="28"/>
        </w:rPr>
      </w:pPr>
    </w:p>
    <w:p w14:paraId="2082876E" w14:textId="4A923FAE" w:rsidR="00B81FA5" w:rsidRDefault="00B81FA5" w:rsidP="00B81FA5">
      <w:pPr>
        <w:spacing w:after="0" w:line="20" w:lineRule="atLeast"/>
        <w:ind w:left="1008" w:right="252"/>
        <w:rPr>
          <w:rFonts w:ascii="Arial" w:eastAsia="Times New Roman" w:hAnsi="Arial" w:cs="Arial"/>
          <w:sz w:val="28"/>
          <w:szCs w:val="28"/>
        </w:rPr>
      </w:pPr>
    </w:p>
    <w:p w14:paraId="67A1E34E" w14:textId="489A1328" w:rsidR="00B81FA5" w:rsidRDefault="00B81FA5" w:rsidP="00B81FA5">
      <w:pPr>
        <w:spacing w:after="0" w:line="20" w:lineRule="atLeast"/>
        <w:ind w:left="1008" w:right="252"/>
        <w:rPr>
          <w:rFonts w:ascii="Arial" w:eastAsia="Times New Roman" w:hAnsi="Arial" w:cs="Arial"/>
          <w:sz w:val="28"/>
          <w:szCs w:val="28"/>
        </w:rPr>
      </w:pPr>
    </w:p>
    <w:p w14:paraId="59DDCDFB" w14:textId="77777777" w:rsidR="00B81FA5" w:rsidRDefault="00B81FA5" w:rsidP="00B81FA5">
      <w:pPr>
        <w:spacing w:after="0" w:line="20" w:lineRule="atLeast"/>
        <w:ind w:left="1008" w:right="252"/>
        <w:rPr>
          <w:rFonts w:ascii="Arial" w:eastAsia="Times New Roman" w:hAnsi="Arial" w:cs="Arial"/>
          <w:sz w:val="28"/>
          <w:szCs w:val="28"/>
        </w:rPr>
      </w:pPr>
    </w:p>
    <w:p w14:paraId="631D1831" w14:textId="77777777" w:rsidR="00B81FA5" w:rsidRDefault="00B81FA5" w:rsidP="00B81FA5">
      <w:pPr>
        <w:spacing w:after="0" w:line="20" w:lineRule="atLeast"/>
        <w:ind w:left="1008" w:right="252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What would make you think the permanency goal of return home might need to be changed to a concurrent goal in Beatrice’s scene?</w:t>
      </w:r>
    </w:p>
    <w:bookmarkEnd w:id="0"/>
    <w:p w14:paraId="61BA031C" w14:textId="77777777" w:rsidR="002043B3" w:rsidRDefault="002043B3" w:rsidP="002043B3">
      <w:pPr>
        <w:spacing w:after="0" w:line="240" w:lineRule="auto"/>
        <w:ind w:left="720" w:right="1008"/>
        <w:rPr>
          <w:rFonts w:ascii="Arial" w:eastAsia="Times New Roman" w:hAnsi="Arial" w:cs="Arial"/>
          <w:sz w:val="24"/>
          <w:szCs w:val="24"/>
        </w:rPr>
      </w:pPr>
    </w:p>
    <w:p w14:paraId="45B9EB35" w14:textId="77777777" w:rsidR="002043B3" w:rsidRDefault="002043B3" w:rsidP="002043B3">
      <w:pPr>
        <w:spacing w:after="0" w:line="240" w:lineRule="auto"/>
        <w:ind w:left="720" w:right="1008"/>
        <w:rPr>
          <w:rFonts w:ascii="Arial" w:eastAsia="Times New Roman" w:hAnsi="Arial" w:cs="Arial"/>
          <w:sz w:val="24"/>
          <w:szCs w:val="24"/>
        </w:rPr>
      </w:pPr>
    </w:p>
    <w:p w14:paraId="5F975C9C" w14:textId="77777777" w:rsidR="002043B3" w:rsidRDefault="002043B3" w:rsidP="002043B3">
      <w:pPr>
        <w:spacing w:after="0" w:line="240" w:lineRule="auto"/>
        <w:ind w:left="720" w:right="1008"/>
        <w:rPr>
          <w:rFonts w:ascii="Arial" w:eastAsia="Times New Roman" w:hAnsi="Arial" w:cs="Arial"/>
          <w:sz w:val="24"/>
          <w:szCs w:val="24"/>
        </w:rPr>
      </w:pPr>
    </w:p>
    <w:p w14:paraId="4DBC06CE" w14:textId="77777777" w:rsidR="002043B3" w:rsidRDefault="002043B3" w:rsidP="002043B3">
      <w:pPr>
        <w:spacing w:after="0" w:line="240" w:lineRule="auto"/>
        <w:ind w:left="720" w:right="1008"/>
        <w:rPr>
          <w:rFonts w:ascii="Arial" w:eastAsia="Times New Roman" w:hAnsi="Arial" w:cs="Arial"/>
          <w:sz w:val="24"/>
          <w:szCs w:val="24"/>
        </w:rPr>
      </w:pPr>
    </w:p>
    <w:p w14:paraId="4CE56FCF" w14:textId="77777777" w:rsidR="002043B3" w:rsidRDefault="002043B3" w:rsidP="002043B3">
      <w:pPr>
        <w:spacing w:after="0" w:line="240" w:lineRule="auto"/>
        <w:ind w:left="720" w:right="1008"/>
        <w:rPr>
          <w:rFonts w:ascii="Arial" w:eastAsia="Times New Roman" w:hAnsi="Arial" w:cs="Arial"/>
          <w:sz w:val="24"/>
          <w:szCs w:val="24"/>
        </w:rPr>
      </w:pPr>
    </w:p>
    <w:p w14:paraId="11FE71FF" w14:textId="77777777" w:rsidR="002043B3" w:rsidRDefault="002043B3" w:rsidP="002043B3">
      <w:pPr>
        <w:spacing w:after="0" w:line="240" w:lineRule="auto"/>
        <w:ind w:left="720" w:right="1008"/>
        <w:rPr>
          <w:rFonts w:ascii="Arial" w:eastAsia="Times New Roman" w:hAnsi="Arial" w:cs="Arial"/>
          <w:sz w:val="24"/>
          <w:szCs w:val="24"/>
        </w:rPr>
      </w:pPr>
    </w:p>
    <w:p w14:paraId="63E8157C" w14:textId="77777777" w:rsidR="008A7DEA" w:rsidRDefault="008A7DEA" w:rsidP="002043B3">
      <w:pPr>
        <w:spacing w:after="0" w:line="240" w:lineRule="auto"/>
        <w:ind w:left="720" w:right="1008"/>
        <w:rPr>
          <w:rFonts w:ascii="Arial" w:eastAsia="Times New Roman" w:hAnsi="Arial" w:cs="Arial"/>
          <w:sz w:val="24"/>
          <w:szCs w:val="24"/>
        </w:rPr>
      </w:pPr>
      <w:bookmarkStart w:id="1" w:name="_Hlk62123935"/>
    </w:p>
    <w:p w14:paraId="18A0AFD9" w14:textId="77777777" w:rsidR="008A7DEA" w:rsidRDefault="008A7DEA" w:rsidP="002043B3">
      <w:pPr>
        <w:spacing w:after="0" w:line="240" w:lineRule="auto"/>
        <w:ind w:left="720" w:right="1008"/>
        <w:rPr>
          <w:rFonts w:ascii="Arial" w:eastAsia="Times New Roman" w:hAnsi="Arial" w:cs="Arial"/>
          <w:sz w:val="24"/>
          <w:szCs w:val="24"/>
        </w:rPr>
      </w:pPr>
    </w:p>
    <w:p w14:paraId="61E6483B" w14:textId="598D3114" w:rsidR="002043B3" w:rsidRPr="00913AE0" w:rsidRDefault="002043B3" w:rsidP="002043B3">
      <w:pPr>
        <w:spacing w:after="0" w:line="240" w:lineRule="auto"/>
        <w:ind w:left="720" w:right="1008"/>
        <w:rPr>
          <w:rFonts w:ascii="Arial" w:eastAsia="Times New Roman" w:hAnsi="Arial" w:cs="Arial"/>
          <w:sz w:val="24"/>
          <w:szCs w:val="24"/>
        </w:rPr>
      </w:pPr>
      <w:r w:rsidRPr="00913AE0">
        <w:rPr>
          <w:rFonts w:ascii="Arial" w:eastAsia="Times New Roman" w:hAnsi="Arial" w:cs="Arial"/>
          <w:sz w:val="24"/>
          <w:szCs w:val="24"/>
        </w:rPr>
        <w:t xml:space="preserve">ADAPTED FROM: Lund, T., </w:t>
      </w:r>
      <w:proofErr w:type="spellStart"/>
      <w:r w:rsidRPr="00913AE0">
        <w:rPr>
          <w:rFonts w:ascii="Arial" w:eastAsia="Times New Roman" w:hAnsi="Arial" w:cs="Arial"/>
          <w:sz w:val="24"/>
          <w:szCs w:val="24"/>
        </w:rPr>
        <w:t>Renne</w:t>
      </w:r>
      <w:proofErr w:type="spellEnd"/>
      <w:r w:rsidRPr="00913AE0">
        <w:rPr>
          <w:rFonts w:ascii="Arial" w:eastAsia="Times New Roman" w:hAnsi="Arial" w:cs="Arial"/>
          <w:sz w:val="24"/>
          <w:szCs w:val="24"/>
        </w:rPr>
        <w:t xml:space="preserve">, J. (2009).Child safety: A guide for judges and attorneys (pages 77-81). Washington, DC: American Bar Association </w:t>
      </w:r>
    </w:p>
    <w:p w14:paraId="5A6DE290" w14:textId="77777777" w:rsidR="002043B3" w:rsidRPr="00085C93" w:rsidRDefault="002043B3" w:rsidP="002043B3">
      <w:pPr>
        <w:spacing w:after="0" w:line="20" w:lineRule="atLeast"/>
        <w:ind w:left="1008" w:right="1296"/>
        <w:rPr>
          <w:rFonts w:ascii="Arial" w:eastAsia="Times New Roman" w:hAnsi="Arial" w:cs="Arial"/>
          <w:sz w:val="28"/>
          <w:szCs w:val="28"/>
        </w:rPr>
      </w:pPr>
    </w:p>
    <w:bookmarkEnd w:id="1"/>
    <w:p w14:paraId="44999411" w14:textId="540FAB05" w:rsidR="002043B3" w:rsidRDefault="002043B3" w:rsidP="002043B3"/>
    <w:p w14:paraId="7820B07C" w14:textId="191F84CD" w:rsidR="002043B3" w:rsidRDefault="002043B3" w:rsidP="002043B3"/>
    <w:p w14:paraId="462939F7" w14:textId="102B81A1" w:rsidR="002043B3" w:rsidRPr="002043B3" w:rsidRDefault="002043B3" w:rsidP="002043B3">
      <w:pPr>
        <w:rPr>
          <w:rFonts w:ascii="Arial" w:hAnsi="Arial" w:cs="Arial"/>
          <w:b/>
          <w:bCs/>
          <w:sz w:val="28"/>
          <w:szCs w:val="28"/>
        </w:rPr>
      </w:pPr>
      <w:r w:rsidRPr="002043B3">
        <w:rPr>
          <w:rFonts w:ascii="Arial" w:hAnsi="Arial" w:cs="Arial"/>
          <w:b/>
          <w:bCs/>
          <w:sz w:val="28"/>
          <w:szCs w:val="28"/>
        </w:rPr>
        <w:lastRenderedPageBreak/>
        <w:t>CWS3081W</w:t>
      </w:r>
      <w:r>
        <w:rPr>
          <w:rFonts w:ascii="Arial" w:hAnsi="Arial" w:cs="Arial"/>
          <w:b/>
          <w:bCs/>
          <w:sz w:val="28"/>
          <w:szCs w:val="28"/>
        </w:rPr>
        <w:t xml:space="preserve">  - </w:t>
      </w:r>
      <w:r w:rsidRPr="008A7DEA">
        <w:rPr>
          <w:rFonts w:ascii="Arial" w:hAnsi="Arial" w:cs="Arial"/>
          <w:sz w:val="28"/>
          <w:szCs w:val="28"/>
        </w:rPr>
        <w:t>possible responses</w:t>
      </w:r>
      <w:r w:rsidR="008A7DEA">
        <w:rPr>
          <w:rFonts w:ascii="Arial" w:hAnsi="Arial" w:cs="Arial"/>
          <w:sz w:val="28"/>
          <w:szCs w:val="28"/>
        </w:rPr>
        <w:t xml:space="preserve"> </w:t>
      </w:r>
      <w:r w:rsidR="008A7DEA">
        <w:rPr>
          <w:rFonts w:ascii="Arial" w:hAnsi="Arial" w:cs="Arial"/>
          <w:b/>
          <w:bCs/>
          <w:sz w:val="28"/>
          <w:szCs w:val="28"/>
        </w:rPr>
        <w:t>Day 2 TOL, Conditions</w:t>
      </w:r>
    </w:p>
    <w:p w14:paraId="2CB9F2B8" w14:textId="77777777" w:rsidR="002043B3" w:rsidRDefault="002043B3" w:rsidP="002043B3">
      <w:pPr>
        <w:spacing w:after="0" w:line="20" w:lineRule="atLeast"/>
        <w:ind w:left="720" w:right="1296"/>
        <w:rPr>
          <w:rFonts w:ascii="Arial" w:eastAsia="Times New Roman" w:hAnsi="Arial" w:cs="Arial"/>
          <w:sz w:val="28"/>
          <w:szCs w:val="28"/>
        </w:rPr>
      </w:pPr>
      <w:r w:rsidRPr="00085C93">
        <w:rPr>
          <w:rFonts w:ascii="Arial" w:eastAsia="Times New Roman" w:hAnsi="Arial" w:cs="Arial"/>
          <w:sz w:val="28"/>
          <w:szCs w:val="28"/>
        </w:rPr>
        <w:t xml:space="preserve">Beatrice burned her 13 month old daughter, Phoebe, with </w:t>
      </w:r>
      <w:r>
        <w:rPr>
          <w:rFonts w:ascii="Arial" w:eastAsia="Times New Roman" w:hAnsi="Arial" w:cs="Arial"/>
          <w:sz w:val="28"/>
          <w:szCs w:val="28"/>
        </w:rPr>
        <w:t xml:space="preserve">a </w:t>
      </w:r>
      <w:r w:rsidRPr="00085C93">
        <w:rPr>
          <w:rFonts w:ascii="Arial" w:eastAsia="Times New Roman" w:hAnsi="Arial" w:cs="Arial"/>
          <w:sz w:val="28"/>
          <w:szCs w:val="28"/>
        </w:rPr>
        <w:t xml:space="preserve">cigarette to teach her a lesson. Beatrice believes that what she did was acceptable given how Phoebe is so stubborn. </w:t>
      </w:r>
      <w:r>
        <w:rPr>
          <w:rFonts w:ascii="Arial" w:eastAsia="Times New Roman" w:hAnsi="Arial" w:cs="Arial"/>
          <w:sz w:val="28"/>
          <w:szCs w:val="28"/>
        </w:rPr>
        <w:t>Below are the questions to respond to:</w:t>
      </w:r>
    </w:p>
    <w:p w14:paraId="74A15542" w14:textId="77777777" w:rsidR="002043B3" w:rsidRDefault="002043B3" w:rsidP="002043B3">
      <w:pPr>
        <w:spacing w:after="0" w:line="20" w:lineRule="atLeast"/>
        <w:ind w:left="720" w:right="1296"/>
        <w:rPr>
          <w:rFonts w:ascii="Arial" w:eastAsia="Times New Roman" w:hAnsi="Arial" w:cs="Arial"/>
          <w:b/>
          <w:sz w:val="28"/>
          <w:szCs w:val="28"/>
        </w:rPr>
      </w:pPr>
    </w:p>
    <w:p w14:paraId="6C50ABB3" w14:textId="77777777" w:rsidR="002043B3" w:rsidRPr="00085C93" w:rsidRDefault="002043B3" w:rsidP="002043B3">
      <w:pPr>
        <w:spacing w:after="0" w:line="20" w:lineRule="atLeast"/>
        <w:ind w:left="720" w:right="1296"/>
        <w:rPr>
          <w:rFonts w:ascii="Arial" w:eastAsia="Times New Roman" w:hAnsi="Arial" w:cs="Arial"/>
          <w:sz w:val="28"/>
          <w:szCs w:val="28"/>
        </w:rPr>
      </w:pPr>
      <w:r w:rsidRPr="00085C93">
        <w:rPr>
          <w:rFonts w:ascii="Arial" w:eastAsia="Times New Roman" w:hAnsi="Arial" w:cs="Arial"/>
          <w:b/>
          <w:sz w:val="28"/>
          <w:szCs w:val="28"/>
        </w:rPr>
        <w:t>Safety Concern</w:t>
      </w:r>
      <w:r w:rsidRPr="00085C93">
        <w:rPr>
          <w:rFonts w:ascii="Arial" w:eastAsia="Times New Roman" w:hAnsi="Arial" w:cs="Arial"/>
          <w:sz w:val="28"/>
          <w:szCs w:val="28"/>
        </w:rPr>
        <w:t xml:space="preserve">: Caregiver intended to seriously injure the child as she believes this is acceptable. </w:t>
      </w:r>
    </w:p>
    <w:p w14:paraId="6DD7F36D" w14:textId="77777777" w:rsidR="002043B3" w:rsidRPr="00085C93" w:rsidRDefault="002043B3" w:rsidP="002043B3">
      <w:pPr>
        <w:spacing w:after="0" w:line="20" w:lineRule="atLeast"/>
        <w:ind w:left="1368" w:right="2160"/>
        <w:rPr>
          <w:rFonts w:ascii="Arial" w:eastAsia="Times New Roman" w:hAnsi="Arial" w:cs="Arial"/>
          <w:sz w:val="28"/>
          <w:szCs w:val="28"/>
        </w:rPr>
      </w:pPr>
    </w:p>
    <w:p w14:paraId="10A2911D" w14:textId="77777777" w:rsidR="002043B3" w:rsidRPr="00085C93" w:rsidRDefault="002043B3" w:rsidP="002043B3">
      <w:pPr>
        <w:spacing w:after="0" w:line="20" w:lineRule="atLeast"/>
        <w:ind w:left="720" w:right="1296"/>
        <w:rPr>
          <w:rFonts w:ascii="Arial" w:eastAsia="Times New Roman" w:hAnsi="Arial" w:cs="Arial"/>
          <w:b/>
          <w:sz w:val="28"/>
          <w:szCs w:val="28"/>
        </w:rPr>
      </w:pPr>
      <w:r w:rsidRPr="00085C93">
        <w:rPr>
          <w:rFonts w:ascii="Arial" w:eastAsia="Times New Roman" w:hAnsi="Arial" w:cs="Arial"/>
          <w:b/>
          <w:sz w:val="28"/>
          <w:szCs w:val="28"/>
        </w:rPr>
        <w:t xml:space="preserve">Conditions for Return: </w:t>
      </w:r>
    </w:p>
    <w:p w14:paraId="47A5CA65" w14:textId="77777777" w:rsidR="002043B3" w:rsidRPr="00085C93" w:rsidRDefault="002043B3" w:rsidP="002043B3">
      <w:pPr>
        <w:spacing w:after="0" w:line="20" w:lineRule="atLeast"/>
        <w:ind w:left="720" w:right="1296"/>
        <w:rPr>
          <w:rFonts w:ascii="Arial" w:eastAsia="Times New Roman" w:hAnsi="Arial" w:cs="Arial"/>
          <w:sz w:val="28"/>
          <w:szCs w:val="28"/>
        </w:rPr>
      </w:pPr>
      <w:r w:rsidRPr="00085C93">
        <w:rPr>
          <w:rFonts w:ascii="Arial" w:eastAsia="Times New Roman" w:hAnsi="Arial" w:cs="Arial"/>
          <w:sz w:val="28"/>
          <w:szCs w:val="28"/>
        </w:rPr>
        <w:t xml:space="preserve">What </w:t>
      </w:r>
      <w:r w:rsidRPr="00085C93">
        <w:rPr>
          <w:rFonts w:ascii="Arial" w:eastAsia="Times New Roman" w:hAnsi="Arial" w:cs="Arial"/>
          <w:b/>
          <w:sz w:val="28"/>
          <w:szCs w:val="28"/>
        </w:rPr>
        <w:t xml:space="preserve">Conditions </w:t>
      </w:r>
      <w:r w:rsidRPr="00085C93">
        <w:rPr>
          <w:rFonts w:ascii="Arial" w:eastAsia="Times New Roman" w:hAnsi="Arial" w:cs="Arial"/>
          <w:sz w:val="28"/>
          <w:szCs w:val="28"/>
        </w:rPr>
        <w:t>would have to be met before Phoebe, a toddler can return home?</w:t>
      </w:r>
      <w:r>
        <w:rPr>
          <w:rFonts w:ascii="Arial" w:eastAsia="Times New Roman" w:hAnsi="Arial" w:cs="Arial"/>
          <w:sz w:val="28"/>
          <w:szCs w:val="28"/>
        </w:rPr>
        <w:t xml:space="preserve">  What would it look like?</w:t>
      </w:r>
    </w:p>
    <w:p w14:paraId="3E525BC2" w14:textId="77777777" w:rsidR="002043B3" w:rsidRPr="00085C93" w:rsidRDefault="002043B3" w:rsidP="002043B3">
      <w:pPr>
        <w:spacing w:after="0" w:line="20" w:lineRule="atLeast"/>
        <w:ind w:left="1368" w:right="2160"/>
        <w:rPr>
          <w:rFonts w:ascii="Arial" w:eastAsia="Times New Roman" w:hAnsi="Arial" w:cs="Arial"/>
          <w:sz w:val="28"/>
          <w:szCs w:val="28"/>
        </w:rPr>
      </w:pPr>
      <w:r w:rsidRPr="00085C93">
        <w:rPr>
          <w:rFonts w:ascii="Arial" w:eastAsia="Times New Roman" w:hAnsi="Arial" w:cs="Arial"/>
          <w:sz w:val="28"/>
          <w:szCs w:val="28"/>
        </w:rPr>
        <w:t xml:space="preserve"> </w:t>
      </w:r>
    </w:p>
    <w:p w14:paraId="7896FDDC" w14:textId="77777777" w:rsidR="002043B3" w:rsidRPr="00085C93" w:rsidRDefault="002043B3" w:rsidP="002043B3">
      <w:pPr>
        <w:numPr>
          <w:ilvl w:val="0"/>
          <w:numId w:val="1"/>
        </w:numPr>
        <w:spacing w:after="0" w:line="240" w:lineRule="auto"/>
        <w:ind w:right="2160"/>
        <w:rPr>
          <w:rFonts w:ascii="Arial" w:eastAsia="Times New Roman" w:hAnsi="Arial" w:cs="Arial"/>
          <w:sz w:val="28"/>
          <w:szCs w:val="28"/>
        </w:rPr>
      </w:pPr>
      <w:r w:rsidRPr="00085C93">
        <w:rPr>
          <w:rFonts w:ascii="Arial" w:eastAsia="Times New Roman" w:hAnsi="Arial" w:cs="Arial"/>
          <w:sz w:val="28"/>
          <w:szCs w:val="28"/>
        </w:rPr>
        <w:t xml:space="preserve">Beatrice cannot be alone with Phoebe. </w:t>
      </w:r>
    </w:p>
    <w:p w14:paraId="5395DFB3" w14:textId="77777777" w:rsidR="002043B3" w:rsidRPr="00085C93" w:rsidRDefault="002043B3" w:rsidP="002043B3">
      <w:pPr>
        <w:numPr>
          <w:ilvl w:val="0"/>
          <w:numId w:val="1"/>
        </w:numPr>
        <w:spacing w:after="0" w:line="240" w:lineRule="auto"/>
        <w:ind w:right="72"/>
        <w:rPr>
          <w:rFonts w:ascii="Arial" w:eastAsia="Times New Roman" w:hAnsi="Arial" w:cs="Arial"/>
          <w:sz w:val="28"/>
          <w:szCs w:val="28"/>
        </w:rPr>
      </w:pPr>
      <w:r w:rsidRPr="00085C93">
        <w:rPr>
          <w:rFonts w:ascii="Arial" w:eastAsia="Times New Roman" w:hAnsi="Arial" w:cs="Arial"/>
          <w:sz w:val="28"/>
          <w:szCs w:val="28"/>
        </w:rPr>
        <w:t xml:space="preserve">A family member or other responsible adult must be in the home 24 hours a day when Beatrice and Phoebe are together. </w:t>
      </w:r>
    </w:p>
    <w:p w14:paraId="37B3BCC1" w14:textId="77777777" w:rsidR="002043B3" w:rsidRPr="00085C93" w:rsidRDefault="002043B3" w:rsidP="002043B3">
      <w:pPr>
        <w:numPr>
          <w:ilvl w:val="0"/>
          <w:numId w:val="1"/>
        </w:numPr>
        <w:spacing w:after="0" w:line="240" w:lineRule="auto"/>
        <w:ind w:right="72"/>
        <w:rPr>
          <w:rFonts w:ascii="Arial" w:eastAsia="Times New Roman" w:hAnsi="Arial" w:cs="Arial"/>
          <w:sz w:val="28"/>
          <w:szCs w:val="28"/>
        </w:rPr>
      </w:pPr>
      <w:r w:rsidRPr="00085C93">
        <w:rPr>
          <w:rFonts w:ascii="Arial" w:eastAsia="Times New Roman" w:hAnsi="Arial" w:cs="Arial"/>
          <w:sz w:val="28"/>
          <w:szCs w:val="28"/>
        </w:rPr>
        <w:t xml:space="preserve">A family member or other responsible adult in the home must actively observe the interaction between Beatrice and Phoebe. </w:t>
      </w:r>
    </w:p>
    <w:p w14:paraId="055D1315" w14:textId="77777777" w:rsidR="002043B3" w:rsidRPr="00085C93" w:rsidRDefault="002043B3" w:rsidP="002043B3">
      <w:pPr>
        <w:numPr>
          <w:ilvl w:val="0"/>
          <w:numId w:val="1"/>
        </w:numPr>
        <w:spacing w:after="0" w:line="240" w:lineRule="auto"/>
        <w:ind w:right="72"/>
        <w:rPr>
          <w:rFonts w:ascii="Arial" w:eastAsia="Times New Roman" w:hAnsi="Arial" w:cs="Arial"/>
          <w:sz w:val="28"/>
          <w:szCs w:val="28"/>
        </w:rPr>
      </w:pPr>
      <w:r w:rsidRPr="00085C93">
        <w:rPr>
          <w:rFonts w:ascii="Arial" w:eastAsia="Times New Roman" w:hAnsi="Arial" w:cs="Arial"/>
          <w:sz w:val="28"/>
          <w:szCs w:val="28"/>
        </w:rPr>
        <w:t xml:space="preserve">Where is birth father’s involvement or paternal relatives during this time? </w:t>
      </w:r>
    </w:p>
    <w:p w14:paraId="5EB1AD5F" w14:textId="77777777" w:rsidR="002043B3" w:rsidRPr="00085C93" w:rsidRDefault="002043B3" w:rsidP="002043B3">
      <w:pPr>
        <w:numPr>
          <w:ilvl w:val="0"/>
          <w:numId w:val="1"/>
        </w:numPr>
        <w:spacing w:after="0" w:line="240" w:lineRule="auto"/>
        <w:ind w:right="72"/>
        <w:rPr>
          <w:rFonts w:ascii="Arial" w:eastAsia="Times New Roman" w:hAnsi="Arial" w:cs="Arial"/>
          <w:sz w:val="28"/>
          <w:szCs w:val="28"/>
        </w:rPr>
      </w:pPr>
      <w:r w:rsidRPr="00085C93">
        <w:rPr>
          <w:rFonts w:ascii="Arial" w:eastAsia="Times New Roman" w:hAnsi="Arial" w:cs="Arial"/>
          <w:sz w:val="28"/>
          <w:szCs w:val="28"/>
        </w:rPr>
        <w:t xml:space="preserve">Is Beatrice able to recognize that what she did was wrong and a danger to Phoebe? </w:t>
      </w:r>
    </w:p>
    <w:p w14:paraId="6154FDCF" w14:textId="77777777" w:rsidR="002043B3" w:rsidRPr="00085C93" w:rsidRDefault="002043B3" w:rsidP="002043B3">
      <w:pPr>
        <w:numPr>
          <w:ilvl w:val="0"/>
          <w:numId w:val="1"/>
        </w:numPr>
        <w:spacing w:after="0" w:line="240" w:lineRule="auto"/>
        <w:ind w:right="72"/>
        <w:rPr>
          <w:rFonts w:ascii="Arial" w:eastAsia="Times New Roman" w:hAnsi="Arial" w:cs="Arial"/>
          <w:sz w:val="28"/>
          <w:szCs w:val="28"/>
        </w:rPr>
      </w:pPr>
      <w:r w:rsidRPr="00085C93">
        <w:rPr>
          <w:rFonts w:ascii="Arial" w:eastAsia="Times New Roman" w:hAnsi="Arial" w:cs="Arial"/>
          <w:sz w:val="28"/>
          <w:szCs w:val="28"/>
        </w:rPr>
        <w:t xml:space="preserve">What is her level of understanding of child development? </w:t>
      </w:r>
    </w:p>
    <w:p w14:paraId="1499E869" w14:textId="77777777" w:rsidR="002043B3" w:rsidRDefault="002043B3" w:rsidP="002043B3">
      <w:pPr>
        <w:spacing w:after="0" w:line="20" w:lineRule="atLeast"/>
        <w:ind w:left="1368" w:right="2160"/>
        <w:rPr>
          <w:rFonts w:ascii="Arial" w:eastAsia="Times New Roman" w:hAnsi="Arial" w:cs="Arial"/>
          <w:b/>
          <w:sz w:val="28"/>
          <w:szCs w:val="28"/>
        </w:rPr>
      </w:pPr>
    </w:p>
    <w:p w14:paraId="6F75C16F" w14:textId="77777777" w:rsidR="002043B3" w:rsidRDefault="002043B3" w:rsidP="002043B3">
      <w:pPr>
        <w:spacing w:after="0" w:line="20" w:lineRule="atLeast"/>
        <w:ind w:left="720" w:right="1008"/>
        <w:rPr>
          <w:rFonts w:ascii="Arial" w:eastAsia="Times New Roman" w:hAnsi="Arial" w:cs="Arial"/>
          <w:sz w:val="28"/>
          <w:szCs w:val="28"/>
        </w:rPr>
      </w:pPr>
      <w:r w:rsidRPr="00085C93">
        <w:rPr>
          <w:rFonts w:ascii="Arial" w:eastAsia="Times New Roman" w:hAnsi="Arial" w:cs="Arial"/>
          <w:b/>
          <w:sz w:val="28"/>
          <w:szCs w:val="28"/>
        </w:rPr>
        <w:t>Third</w:t>
      </w:r>
      <w:r w:rsidRPr="00085C93">
        <w:rPr>
          <w:rFonts w:ascii="Arial" w:eastAsia="Times New Roman" w:hAnsi="Arial" w:cs="Arial"/>
          <w:sz w:val="28"/>
          <w:szCs w:val="28"/>
        </w:rPr>
        <w:t xml:space="preserve">: List </w:t>
      </w:r>
      <w:r>
        <w:rPr>
          <w:rFonts w:ascii="Arial" w:eastAsia="Times New Roman" w:hAnsi="Arial" w:cs="Arial"/>
          <w:sz w:val="28"/>
          <w:szCs w:val="28"/>
        </w:rPr>
        <w:t>2</w:t>
      </w:r>
      <w:r w:rsidRPr="00085C93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 xml:space="preserve">services or </w:t>
      </w:r>
      <w:r w:rsidRPr="00085C93">
        <w:rPr>
          <w:rFonts w:ascii="Arial" w:eastAsia="Times New Roman" w:hAnsi="Arial" w:cs="Arial"/>
          <w:sz w:val="28"/>
          <w:szCs w:val="28"/>
        </w:rPr>
        <w:t>activities that would assist parent(s) in meeting th</w:t>
      </w:r>
      <w:r>
        <w:rPr>
          <w:rFonts w:ascii="Arial" w:eastAsia="Times New Roman" w:hAnsi="Arial" w:cs="Arial"/>
          <w:sz w:val="28"/>
          <w:szCs w:val="28"/>
        </w:rPr>
        <w:t>ose</w:t>
      </w:r>
      <w:r w:rsidRPr="00085C93">
        <w:rPr>
          <w:rFonts w:ascii="Arial" w:eastAsia="Times New Roman" w:hAnsi="Arial" w:cs="Arial"/>
          <w:sz w:val="28"/>
          <w:szCs w:val="28"/>
        </w:rPr>
        <w:t xml:space="preserve"> conditions. 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</w:p>
    <w:p w14:paraId="138AAF7F" w14:textId="77777777" w:rsidR="002043B3" w:rsidRPr="00085C93" w:rsidRDefault="002043B3" w:rsidP="002043B3">
      <w:pPr>
        <w:numPr>
          <w:ilvl w:val="0"/>
          <w:numId w:val="1"/>
        </w:numPr>
        <w:spacing w:after="0" w:line="20" w:lineRule="atLeast"/>
        <w:ind w:right="2160"/>
        <w:rPr>
          <w:rFonts w:ascii="Arial" w:eastAsia="Times New Roman" w:hAnsi="Arial" w:cs="Arial"/>
          <w:sz w:val="28"/>
          <w:szCs w:val="28"/>
        </w:rPr>
      </w:pPr>
      <w:r w:rsidRPr="00085C93">
        <w:rPr>
          <w:rFonts w:ascii="Arial" w:eastAsia="Times New Roman" w:hAnsi="Arial" w:cs="Arial"/>
          <w:sz w:val="28"/>
          <w:szCs w:val="28"/>
        </w:rPr>
        <w:t xml:space="preserve">psychiatric assessment of Beatrice , </w:t>
      </w:r>
    </w:p>
    <w:p w14:paraId="4A7B4B77" w14:textId="77777777" w:rsidR="002043B3" w:rsidRPr="00085C93" w:rsidRDefault="002043B3" w:rsidP="002043B3">
      <w:pPr>
        <w:numPr>
          <w:ilvl w:val="0"/>
          <w:numId w:val="1"/>
        </w:numPr>
        <w:spacing w:after="0" w:line="20" w:lineRule="atLeast"/>
        <w:ind w:right="72"/>
        <w:rPr>
          <w:rFonts w:ascii="Arial" w:eastAsia="Times New Roman" w:hAnsi="Arial" w:cs="Arial"/>
          <w:sz w:val="28"/>
          <w:szCs w:val="28"/>
        </w:rPr>
      </w:pPr>
      <w:r w:rsidRPr="00085C93">
        <w:rPr>
          <w:rFonts w:ascii="Arial" w:eastAsia="Times New Roman" w:hAnsi="Arial" w:cs="Arial"/>
          <w:sz w:val="28"/>
          <w:szCs w:val="28"/>
        </w:rPr>
        <w:t xml:space="preserve">individual and/or group counseling based on finding of psychiatric assessment, </w:t>
      </w:r>
    </w:p>
    <w:p w14:paraId="770AF423" w14:textId="77777777" w:rsidR="002043B3" w:rsidRPr="00085C93" w:rsidRDefault="002043B3" w:rsidP="002043B3">
      <w:pPr>
        <w:numPr>
          <w:ilvl w:val="0"/>
          <w:numId w:val="1"/>
        </w:numPr>
        <w:spacing w:after="0" w:line="20" w:lineRule="atLeast"/>
        <w:ind w:right="72"/>
        <w:rPr>
          <w:rFonts w:ascii="Arial" w:eastAsia="Times New Roman" w:hAnsi="Arial" w:cs="Arial"/>
          <w:sz w:val="28"/>
          <w:szCs w:val="28"/>
        </w:rPr>
      </w:pPr>
      <w:r w:rsidRPr="00085C93">
        <w:rPr>
          <w:rFonts w:ascii="Arial" w:eastAsia="Times New Roman" w:hAnsi="Arial" w:cs="Arial"/>
          <w:sz w:val="28"/>
          <w:szCs w:val="28"/>
        </w:rPr>
        <w:t>parent/family education on the tertiary level for high-risk families that 1) helps Beatrice know more about her child’s developmental stages and abilities and 2) can teach her empathy of her child’s needs. This can be through in-home services and group process</w:t>
      </w:r>
    </w:p>
    <w:p w14:paraId="7A44CFBB" w14:textId="77777777" w:rsidR="002043B3" w:rsidRPr="00085C93" w:rsidRDefault="002043B3" w:rsidP="002043B3">
      <w:pPr>
        <w:numPr>
          <w:ilvl w:val="0"/>
          <w:numId w:val="1"/>
        </w:numPr>
        <w:spacing w:after="0" w:line="20" w:lineRule="atLeast"/>
        <w:ind w:right="72"/>
        <w:rPr>
          <w:rFonts w:ascii="Arial" w:eastAsia="Times New Roman" w:hAnsi="Arial" w:cs="Arial"/>
          <w:sz w:val="28"/>
          <w:szCs w:val="28"/>
        </w:rPr>
      </w:pPr>
      <w:r w:rsidRPr="00085C93">
        <w:rPr>
          <w:rFonts w:ascii="Arial" w:eastAsia="Times New Roman" w:hAnsi="Arial" w:cs="Arial"/>
          <w:sz w:val="28"/>
          <w:szCs w:val="28"/>
        </w:rPr>
        <w:t xml:space="preserve">foster parents to model appropriate parenting techniques, </w:t>
      </w:r>
    </w:p>
    <w:p w14:paraId="3CE2443A" w14:textId="77777777" w:rsidR="002043B3" w:rsidRPr="00085C93" w:rsidRDefault="002043B3" w:rsidP="002043B3">
      <w:pPr>
        <w:numPr>
          <w:ilvl w:val="0"/>
          <w:numId w:val="1"/>
        </w:numPr>
        <w:spacing w:after="0" w:line="20" w:lineRule="atLeast"/>
        <w:ind w:right="72"/>
        <w:rPr>
          <w:rFonts w:ascii="Arial" w:eastAsia="Times New Roman" w:hAnsi="Arial" w:cs="Arial"/>
          <w:sz w:val="28"/>
          <w:szCs w:val="28"/>
        </w:rPr>
      </w:pPr>
      <w:r w:rsidRPr="00085C93">
        <w:rPr>
          <w:rFonts w:ascii="Arial" w:eastAsia="Times New Roman" w:hAnsi="Arial" w:cs="Arial"/>
          <w:sz w:val="28"/>
          <w:szCs w:val="28"/>
        </w:rPr>
        <w:t>determining whereabouts of father and engaging him in care of Phoebe.</w:t>
      </w:r>
    </w:p>
    <w:p w14:paraId="4F603252" w14:textId="77777777" w:rsidR="002043B3" w:rsidRPr="00085C93" w:rsidRDefault="002043B3" w:rsidP="002043B3">
      <w:pPr>
        <w:numPr>
          <w:ilvl w:val="0"/>
          <w:numId w:val="1"/>
        </w:numPr>
        <w:spacing w:after="0" w:line="20" w:lineRule="atLeast"/>
        <w:ind w:right="72"/>
        <w:rPr>
          <w:rFonts w:ascii="Arial" w:eastAsia="Times New Roman" w:hAnsi="Arial" w:cs="Arial"/>
          <w:sz w:val="28"/>
          <w:szCs w:val="28"/>
        </w:rPr>
      </w:pPr>
      <w:r w:rsidRPr="00085C93">
        <w:rPr>
          <w:rFonts w:ascii="Arial" w:eastAsia="Times New Roman" w:hAnsi="Arial" w:cs="Arial"/>
          <w:sz w:val="28"/>
          <w:szCs w:val="28"/>
        </w:rPr>
        <w:lastRenderedPageBreak/>
        <w:t xml:space="preserve">Continuing full disclosure of concurrent permanency plan with maternal or paternal relatives. </w:t>
      </w:r>
    </w:p>
    <w:p w14:paraId="3877580B" w14:textId="77777777" w:rsidR="002043B3" w:rsidRDefault="002043B3" w:rsidP="002043B3">
      <w:pPr>
        <w:spacing w:after="0" w:line="240" w:lineRule="auto"/>
        <w:ind w:left="1008" w:right="2160"/>
        <w:rPr>
          <w:rFonts w:ascii="Arial" w:eastAsia="Times New Roman" w:hAnsi="Arial" w:cs="Arial"/>
          <w:sz w:val="28"/>
          <w:szCs w:val="28"/>
        </w:rPr>
      </w:pPr>
    </w:p>
    <w:p w14:paraId="5579792F" w14:textId="138EE8CE" w:rsidR="002043B3" w:rsidRDefault="002043B3" w:rsidP="002043B3">
      <w:pPr>
        <w:spacing w:after="0" w:line="20" w:lineRule="atLeast"/>
        <w:ind w:left="720" w:right="1296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What would make you think the permanency goal of return home might need to be changed to a concurrent goal in Beatrice’s scene?</w:t>
      </w:r>
    </w:p>
    <w:p w14:paraId="6C85E8EC" w14:textId="68458783" w:rsidR="00082508" w:rsidRDefault="00082508" w:rsidP="002043B3">
      <w:pPr>
        <w:spacing w:after="0" w:line="20" w:lineRule="atLeast"/>
        <w:ind w:left="720" w:right="1296"/>
        <w:rPr>
          <w:rFonts w:ascii="Arial" w:eastAsia="Times New Roman" w:hAnsi="Arial" w:cs="Arial"/>
          <w:sz w:val="28"/>
          <w:szCs w:val="28"/>
        </w:rPr>
      </w:pPr>
    </w:p>
    <w:p w14:paraId="4E6CAE71" w14:textId="7E612FB4" w:rsidR="00082508" w:rsidRDefault="00082508" w:rsidP="00082508">
      <w:pPr>
        <w:pStyle w:val="ListParagraph"/>
        <w:numPr>
          <w:ilvl w:val="0"/>
          <w:numId w:val="2"/>
        </w:numPr>
        <w:spacing w:after="0" w:line="20" w:lineRule="atLeast"/>
        <w:ind w:right="1296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Safety assessments indicate that Beatrice may not be safe</w:t>
      </w:r>
      <w:r w:rsidR="00850844">
        <w:rPr>
          <w:rFonts w:ascii="Arial" w:eastAsia="Times New Roman" w:hAnsi="Arial" w:cs="Arial"/>
          <w:sz w:val="28"/>
          <w:szCs w:val="28"/>
        </w:rPr>
        <w:t>.</w:t>
      </w:r>
    </w:p>
    <w:p w14:paraId="71701A3A" w14:textId="5470E92A" w:rsidR="00850844" w:rsidRPr="00082508" w:rsidRDefault="00850844" w:rsidP="00082508">
      <w:pPr>
        <w:pStyle w:val="ListParagraph"/>
        <w:numPr>
          <w:ilvl w:val="0"/>
          <w:numId w:val="2"/>
        </w:numPr>
        <w:spacing w:after="0" w:line="20" w:lineRule="atLeast"/>
        <w:ind w:right="1296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Beatrice’s mother is unable or unwilling to remedy the reason Beatrice came into foster care and a Family Partnership Meeting results in DSS considering a goal change at the permanency planning hearing.  </w:t>
      </w:r>
      <w:bookmarkStart w:id="2" w:name="_GoBack"/>
      <w:bookmarkEnd w:id="2"/>
    </w:p>
    <w:p w14:paraId="302ADC16" w14:textId="77777777" w:rsidR="002043B3" w:rsidRPr="00085C93" w:rsidRDefault="002043B3" w:rsidP="002043B3">
      <w:pPr>
        <w:spacing w:after="0" w:line="20" w:lineRule="atLeast"/>
        <w:ind w:left="1368" w:right="2160"/>
        <w:rPr>
          <w:rFonts w:ascii="Arial" w:eastAsia="Times New Roman" w:hAnsi="Arial" w:cs="Arial"/>
          <w:b/>
          <w:sz w:val="28"/>
          <w:szCs w:val="28"/>
        </w:rPr>
      </w:pPr>
    </w:p>
    <w:p w14:paraId="6231B832" w14:textId="77777777" w:rsidR="002043B3" w:rsidRDefault="002043B3" w:rsidP="002043B3">
      <w:pPr>
        <w:spacing w:after="0" w:line="240" w:lineRule="auto"/>
        <w:ind w:left="720" w:right="1008"/>
        <w:rPr>
          <w:rFonts w:ascii="Arial" w:eastAsia="Times New Roman" w:hAnsi="Arial" w:cs="Arial"/>
          <w:sz w:val="24"/>
          <w:szCs w:val="24"/>
        </w:rPr>
      </w:pPr>
    </w:p>
    <w:p w14:paraId="0D0080ED" w14:textId="77777777" w:rsidR="002043B3" w:rsidRDefault="002043B3" w:rsidP="002043B3">
      <w:pPr>
        <w:spacing w:after="0" w:line="240" w:lineRule="auto"/>
        <w:ind w:left="720" w:right="1008"/>
        <w:rPr>
          <w:rFonts w:ascii="Arial" w:eastAsia="Times New Roman" w:hAnsi="Arial" w:cs="Arial"/>
          <w:sz w:val="24"/>
          <w:szCs w:val="24"/>
        </w:rPr>
      </w:pPr>
    </w:p>
    <w:p w14:paraId="382B2EC6" w14:textId="77777777" w:rsidR="002043B3" w:rsidRDefault="002043B3" w:rsidP="002043B3">
      <w:pPr>
        <w:spacing w:after="0" w:line="240" w:lineRule="auto"/>
        <w:ind w:left="720" w:right="1008"/>
        <w:rPr>
          <w:rFonts w:ascii="Arial" w:eastAsia="Times New Roman" w:hAnsi="Arial" w:cs="Arial"/>
          <w:sz w:val="24"/>
          <w:szCs w:val="24"/>
        </w:rPr>
      </w:pPr>
    </w:p>
    <w:p w14:paraId="13D381CA" w14:textId="77777777" w:rsidR="002043B3" w:rsidRDefault="002043B3" w:rsidP="002043B3">
      <w:pPr>
        <w:spacing w:after="0" w:line="240" w:lineRule="auto"/>
        <w:ind w:left="720" w:right="1008"/>
        <w:rPr>
          <w:rFonts w:ascii="Arial" w:eastAsia="Times New Roman" w:hAnsi="Arial" w:cs="Arial"/>
          <w:sz w:val="24"/>
          <w:szCs w:val="24"/>
        </w:rPr>
      </w:pPr>
    </w:p>
    <w:p w14:paraId="50297321" w14:textId="77777777" w:rsidR="002043B3" w:rsidRDefault="002043B3" w:rsidP="002043B3">
      <w:pPr>
        <w:spacing w:after="0" w:line="240" w:lineRule="auto"/>
        <w:ind w:left="720" w:right="1008"/>
        <w:rPr>
          <w:rFonts w:ascii="Arial" w:eastAsia="Times New Roman" w:hAnsi="Arial" w:cs="Arial"/>
          <w:sz w:val="24"/>
          <w:szCs w:val="24"/>
        </w:rPr>
      </w:pPr>
    </w:p>
    <w:p w14:paraId="6CAA9B83" w14:textId="77777777" w:rsidR="002043B3" w:rsidRDefault="002043B3" w:rsidP="002043B3">
      <w:pPr>
        <w:spacing w:after="0" w:line="240" w:lineRule="auto"/>
        <w:ind w:left="720" w:right="1008"/>
        <w:rPr>
          <w:rFonts w:ascii="Arial" w:eastAsia="Times New Roman" w:hAnsi="Arial" w:cs="Arial"/>
          <w:sz w:val="24"/>
          <w:szCs w:val="24"/>
        </w:rPr>
      </w:pPr>
    </w:p>
    <w:p w14:paraId="378841ED" w14:textId="77777777" w:rsidR="002043B3" w:rsidRDefault="002043B3" w:rsidP="002043B3">
      <w:pPr>
        <w:spacing w:after="0" w:line="240" w:lineRule="auto"/>
        <w:ind w:left="720" w:right="1008"/>
        <w:rPr>
          <w:rFonts w:ascii="Arial" w:eastAsia="Times New Roman" w:hAnsi="Arial" w:cs="Arial"/>
          <w:sz w:val="24"/>
          <w:szCs w:val="24"/>
        </w:rPr>
      </w:pPr>
    </w:p>
    <w:p w14:paraId="5A9D5C9F" w14:textId="681CE4F4" w:rsidR="002043B3" w:rsidRPr="00913AE0" w:rsidRDefault="002043B3" w:rsidP="002043B3">
      <w:pPr>
        <w:spacing w:after="0" w:line="240" w:lineRule="auto"/>
        <w:ind w:left="720" w:right="1008"/>
        <w:rPr>
          <w:rFonts w:ascii="Arial" w:eastAsia="Times New Roman" w:hAnsi="Arial" w:cs="Arial"/>
          <w:sz w:val="24"/>
          <w:szCs w:val="24"/>
        </w:rPr>
      </w:pPr>
      <w:r w:rsidRPr="00913AE0">
        <w:rPr>
          <w:rFonts w:ascii="Arial" w:eastAsia="Times New Roman" w:hAnsi="Arial" w:cs="Arial"/>
          <w:sz w:val="24"/>
          <w:szCs w:val="24"/>
        </w:rPr>
        <w:t xml:space="preserve">ADAPTED FROM: Lund, T., </w:t>
      </w:r>
      <w:proofErr w:type="spellStart"/>
      <w:r w:rsidRPr="00913AE0">
        <w:rPr>
          <w:rFonts w:ascii="Arial" w:eastAsia="Times New Roman" w:hAnsi="Arial" w:cs="Arial"/>
          <w:sz w:val="24"/>
          <w:szCs w:val="24"/>
        </w:rPr>
        <w:t>Renne</w:t>
      </w:r>
      <w:proofErr w:type="spellEnd"/>
      <w:r w:rsidRPr="00913AE0">
        <w:rPr>
          <w:rFonts w:ascii="Arial" w:eastAsia="Times New Roman" w:hAnsi="Arial" w:cs="Arial"/>
          <w:sz w:val="24"/>
          <w:szCs w:val="24"/>
        </w:rPr>
        <w:t xml:space="preserve">, J. (2009).Child safety: A guide for judges and attorneys (pages 77-81). Washington, DC: American Bar Association </w:t>
      </w:r>
    </w:p>
    <w:p w14:paraId="61F71CBF" w14:textId="77777777" w:rsidR="002043B3" w:rsidRPr="00085C93" w:rsidRDefault="002043B3" w:rsidP="002043B3">
      <w:pPr>
        <w:spacing w:after="0" w:line="20" w:lineRule="atLeast"/>
        <w:ind w:left="1008" w:right="1296"/>
        <w:rPr>
          <w:rFonts w:ascii="Arial" w:eastAsia="Times New Roman" w:hAnsi="Arial" w:cs="Arial"/>
          <w:sz w:val="28"/>
          <w:szCs w:val="28"/>
        </w:rPr>
      </w:pPr>
    </w:p>
    <w:p w14:paraId="774A13ED" w14:textId="77777777" w:rsidR="002043B3" w:rsidRPr="00085C93" w:rsidRDefault="002043B3" w:rsidP="002043B3">
      <w:pPr>
        <w:spacing w:after="0" w:line="240" w:lineRule="auto"/>
        <w:ind w:left="1008" w:right="1440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6FEB666D" w14:textId="77777777" w:rsidR="002043B3" w:rsidRPr="00085C93" w:rsidRDefault="002043B3" w:rsidP="002043B3">
      <w:pPr>
        <w:shd w:val="clear" w:color="auto" w:fill="FFFFFF"/>
        <w:spacing w:after="150" w:line="240" w:lineRule="auto"/>
        <w:ind w:left="1008" w:right="2160"/>
        <w:textAlignment w:val="baseline"/>
        <w:rPr>
          <w:rFonts w:ascii="Arial" w:eastAsia="Times New Roman" w:hAnsi="Arial" w:cs="Arial"/>
          <w:sz w:val="28"/>
          <w:szCs w:val="28"/>
        </w:rPr>
      </w:pPr>
    </w:p>
    <w:p w14:paraId="6F21E0FA" w14:textId="77777777" w:rsidR="002043B3" w:rsidRDefault="002043B3" w:rsidP="002043B3"/>
    <w:p w14:paraId="3C5E6E38" w14:textId="77777777" w:rsidR="002043B3" w:rsidRDefault="002043B3" w:rsidP="002043B3"/>
    <w:p w14:paraId="0FB4603A" w14:textId="77777777" w:rsidR="00B81FA5" w:rsidRDefault="00B81FA5"/>
    <w:sectPr w:rsidR="00B81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C013C"/>
    <w:multiLevelType w:val="hybridMultilevel"/>
    <w:tmpl w:val="FA54F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AEC2082"/>
    <w:multiLevelType w:val="hybridMultilevel"/>
    <w:tmpl w:val="B87023C0"/>
    <w:lvl w:ilvl="0" w:tplc="04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FA5"/>
    <w:rsid w:val="00082508"/>
    <w:rsid w:val="002043B3"/>
    <w:rsid w:val="00256093"/>
    <w:rsid w:val="0066735F"/>
    <w:rsid w:val="00850844"/>
    <w:rsid w:val="008A7DEA"/>
    <w:rsid w:val="00B8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39862"/>
  <w15:chartTrackingRefBased/>
  <w15:docId w15:val="{75F383C9-217A-447D-B9A0-87563342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F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6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09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2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McMurray</dc:creator>
  <cp:keywords/>
  <dc:description/>
  <cp:lastModifiedBy>Fitzpatrick, Chasity (VDSS)</cp:lastModifiedBy>
  <cp:revision>3</cp:revision>
  <cp:lastPrinted>2021-03-02T23:21:00Z</cp:lastPrinted>
  <dcterms:created xsi:type="dcterms:W3CDTF">2021-03-10T15:39:00Z</dcterms:created>
  <dcterms:modified xsi:type="dcterms:W3CDTF">2021-04-27T11:28:00Z</dcterms:modified>
</cp:coreProperties>
</file>